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6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9B0FB9" w:rsidRDefault="003212AD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основной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– образовательной программы дошкольного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575874" w:rsidRDefault="00575874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2AD" w:rsidRPr="003212AD" w:rsidRDefault="006637B6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9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основной общеобразовательной программы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образовательной программы дошкольного образования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№4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разработана в соответствии с Федеральным государственным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дошкольного образования, с учетом «Примерной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образования», одобренной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от 20 мая 2015г. № 2/15I:</w:t>
      </w:r>
      <w:proofErr w:type="gramEnd"/>
    </w:p>
    <w:p w:rsidR="003212AD" w:rsidRPr="003212AD" w:rsidRDefault="00575874" w:rsidP="0057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I части </w:t>
      </w:r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комплексной  образовательной программы дошкольного образования «Детство» под редакцией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Start"/>
      <w:r w:rsidRPr="0057587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75874">
        <w:rPr>
          <w:rFonts w:ascii="Times New Roman" w:eastAsia="Calibri" w:hAnsi="Times New Roman" w:cs="Times New Roman"/>
          <w:sz w:val="28"/>
          <w:szCs w:val="28"/>
        </w:rPr>
        <w:t>абаевой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  (ООО «Издательство «Детство-Пресс», 2014. – 352с.).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 II части, формируемой участниками образовательных отношений, </w:t>
      </w: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212AD" w:rsidRPr="003212AD" w:rsidRDefault="004130B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образовательных  программ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живём на Урале» авт.</w:t>
      </w:r>
    </w:p>
    <w:p w:rsidR="003212AD" w:rsidRPr="004130BC" w:rsidRDefault="009B0FB9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О.В.Толстикова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(Екатеринбу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proofErr w:type="gram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СО «ИРО». – 2013г.)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30BC" w:rsidRPr="00FD187A">
        <w:rPr>
          <w:sz w:val="28"/>
          <w:szCs w:val="28"/>
        </w:rPr>
        <w:t xml:space="preserve"> </w:t>
      </w:r>
      <w:r w:rsidR="004130BC" w:rsidRPr="004130BC">
        <w:rPr>
          <w:rFonts w:ascii="Times New Roman" w:hAnsi="Times New Roman" w:cs="Times New Roman"/>
          <w:sz w:val="28"/>
          <w:szCs w:val="28"/>
        </w:rPr>
        <w:t xml:space="preserve">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="004130BC" w:rsidRPr="004130BC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4130BC" w:rsidRPr="004130BC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="004130BC" w:rsidRPr="004130BC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4130BC" w:rsidRPr="004130BC">
        <w:rPr>
          <w:rFonts w:ascii="Times New Roman" w:hAnsi="Times New Roman" w:cs="Times New Roman"/>
          <w:sz w:val="28"/>
          <w:szCs w:val="28"/>
        </w:rPr>
        <w:t xml:space="preserve">. - 2-е изд.- М.: ВИТА-ПРЕСС, 2019. - 32 с.  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проектирование социальных ситуаций развития</w:t>
      </w:r>
    </w:p>
    <w:p w:rsidR="003212AD" w:rsidRPr="003212AD" w:rsidRDefault="00B924E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с 6 до 7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социализацию, мотивацию и поддержку индивидуальности детей через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игру, познавательно-исследовательскую деятельность и другие формы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разделы: планируемые результаты,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тематическое планирование, циклограмма деятельности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используемая методическая литература.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русском языке, и в течение всего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пребывания ребенка в ДОУ.</w:t>
      </w:r>
    </w:p>
    <w:p w:rsidR="004F44BA" w:rsidRPr="00575874" w:rsidRDefault="004F44BA" w:rsidP="0057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AC" w:rsidRDefault="00A13AAC" w:rsidP="00575874">
      <w:pPr>
        <w:jc w:val="both"/>
      </w:pPr>
    </w:p>
    <w:sectPr w:rsidR="00A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A"/>
    <w:rsid w:val="003212AD"/>
    <w:rsid w:val="004130BC"/>
    <w:rsid w:val="004F44BA"/>
    <w:rsid w:val="00575874"/>
    <w:rsid w:val="005D4623"/>
    <w:rsid w:val="006637B6"/>
    <w:rsid w:val="009B0FB9"/>
    <w:rsid w:val="00A13AAC"/>
    <w:rsid w:val="00B924EC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2019-12-13T05:04:00Z</dcterms:created>
  <dcterms:modified xsi:type="dcterms:W3CDTF">2019-12-13T08:53:00Z</dcterms:modified>
</cp:coreProperties>
</file>